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1DB920" w14:textId="6CD1E43E" w:rsidR="005D04C5" w:rsidRPr="00DF626D" w:rsidRDefault="005D04C5" w:rsidP="00DF626D">
      <w:pPr>
        <w:shd w:val="clear" w:color="auto" w:fill="FFFFFF"/>
        <w:spacing w:after="0" w:line="320" w:lineRule="exact"/>
        <w:jc w:val="center"/>
        <w:outlineLvl w:val="2"/>
        <w:rPr>
          <w:rFonts w:ascii="Times New Roman" w:eastAsia="Times New Roman" w:hAnsi="Times New Roman" w:cs="Times New Roman"/>
          <w:b/>
          <w:bCs/>
          <w:color w:val="3B4256"/>
          <w:sz w:val="32"/>
          <w:szCs w:val="32"/>
          <w:lang w:eastAsia="ru-RU"/>
        </w:rPr>
      </w:pPr>
      <w:r w:rsidRPr="00DF626D">
        <w:rPr>
          <w:rFonts w:ascii="Times New Roman" w:eastAsia="Times New Roman" w:hAnsi="Times New Roman" w:cs="Times New Roman"/>
          <w:b/>
          <w:bCs/>
          <w:color w:val="3B4256"/>
          <w:sz w:val="32"/>
          <w:szCs w:val="32"/>
          <w:lang w:eastAsia="ru-RU"/>
        </w:rPr>
        <w:t>Порядок отнесения объектов контроля к категориям риска</w:t>
      </w:r>
      <w:r w:rsidR="00CB42E4" w:rsidRPr="00DF626D">
        <w:rPr>
          <w:rFonts w:ascii="Times New Roman" w:eastAsia="Times New Roman" w:hAnsi="Times New Roman" w:cs="Times New Roman"/>
          <w:b/>
          <w:bCs/>
          <w:color w:val="3B4256"/>
          <w:sz w:val="32"/>
          <w:szCs w:val="32"/>
          <w:lang w:eastAsia="ru-RU"/>
        </w:rPr>
        <w:t>.</w:t>
      </w:r>
    </w:p>
    <w:p w14:paraId="4B2E08D9" w14:textId="77777777" w:rsidR="00DF626D" w:rsidRPr="007D7CAD" w:rsidRDefault="00DF626D" w:rsidP="00DF626D">
      <w:pPr>
        <w:shd w:val="clear" w:color="auto" w:fill="FFFFFF"/>
        <w:spacing w:after="0" w:line="320" w:lineRule="exact"/>
        <w:jc w:val="center"/>
        <w:outlineLvl w:val="2"/>
        <w:rPr>
          <w:rFonts w:ascii="Times New Roman" w:eastAsia="Times New Roman" w:hAnsi="Times New Roman" w:cs="Times New Roman"/>
          <w:b/>
          <w:bCs/>
          <w:color w:val="3B4256"/>
          <w:sz w:val="28"/>
          <w:szCs w:val="28"/>
          <w:lang w:eastAsia="ru-RU"/>
        </w:rPr>
      </w:pPr>
    </w:p>
    <w:p w14:paraId="424AF22A" w14:textId="4FFC1943" w:rsidR="007D7CAD" w:rsidRPr="00CB42E4" w:rsidRDefault="007D7CAD" w:rsidP="00DF626D">
      <w:pPr>
        <w:autoSpaceDE w:val="0"/>
        <w:autoSpaceDN w:val="0"/>
        <w:adjustRightInd w:val="0"/>
        <w:spacing w:after="0" w:line="32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626D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DF626D" w:rsidRPr="00DF626D">
        <w:rPr>
          <w:rFonts w:ascii="Times New Roman" w:hAnsi="Times New Roman" w:cs="Times New Roman"/>
          <w:sz w:val="28"/>
          <w:szCs w:val="28"/>
        </w:rPr>
        <w:t xml:space="preserve">Положение </w:t>
      </w:r>
      <w:bookmarkStart w:id="0" w:name="_Hlk191555053"/>
      <w:r w:rsidR="00DF626D" w:rsidRPr="00DF626D">
        <w:rPr>
          <w:rFonts w:ascii="Times New Roman" w:hAnsi="Times New Roman" w:cs="Times New Roman"/>
          <w:sz w:val="28"/>
          <w:szCs w:val="28"/>
        </w:rPr>
        <w:t>о муниципальном контроле на автомобильном транспорте, городском наземном электрическом транспорте и в дорожном хозяйстве в границах Пермского муниципального округа Пермского края, утвержденное решением Думы Пермского муниципального округа Пермского края от 23 марта 2023 г. № 144</w:t>
      </w:r>
      <w:bookmarkEnd w:id="0"/>
      <w:r w:rsidR="00CB42E4" w:rsidRPr="00DF626D">
        <w:rPr>
          <w:rFonts w:ascii="Times New Roman" w:hAnsi="Times New Roman" w:cs="Times New Roman"/>
          <w:sz w:val="28"/>
          <w:szCs w:val="28"/>
        </w:rPr>
        <w:t>,</w:t>
      </w:r>
      <w:r w:rsidR="00CB42E4">
        <w:rPr>
          <w:rFonts w:ascii="Times New Roman" w:hAnsi="Times New Roman" w:cs="Times New Roman"/>
          <w:sz w:val="28"/>
          <w:szCs w:val="28"/>
        </w:rPr>
        <w:t xml:space="preserve"> </w:t>
      </w:r>
      <w:r w:rsidRPr="00CB42E4">
        <w:rPr>
          <w:rFonts w:ascii="Times New Roman" w:hAnsi="Times New Roman" w:cs="Times New Roman"/>
          <w:sz w:val="28"/>
          <w:szCs w:val="28"/>
        </w:rPr>
        <w:t>орган контроля для целей управления рисками причинения вреда (ущерба) при осуществлении муниципального контроля относит объекты контроля к одной из следующих категорий риска причинения вреда (ущерба) (далее - категории риска):</w:t>
      </w:r>
    </w:p>
    <w:p w14:paraId="6F0F33F5" w14:textId="77777777" w:rsidR="00CB42E4" w:rsidRPr="00CB42E4" w:rsidRDefault="00CB42E4" w:rsidP="00DF626D">
      <w:pPr>
        <w:autoSpaceDE w:val="0"/>
        <w:autoSpaceDN w:val="0"/>
        <w:adjustRightInd w:val="0"/>
        <w:spacing w:after="0" w:line="32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42E4">
        <w:rPr>
          <w:rFonts w:ascii="Times New Roman" w:hAnsi="Times New Roman" w:cs="Times New Roman"/>
          <w:sz w:val="28"/>
          <w:szCs w:val="28"/>
        </w:rPr>
        <w:t xml:space="preserve">1) средний риск; </w:t>
      </w:r>
    </w:p>
    <w:p w14:paraId="35493704" w14:textId="77777777" w:rsidR="00CB42E4" w:rsidRPr="00CB42E4" w:rsidRDefault="00CB42E4" w:rsidP="00DF626D">
      <w:pPr>
        <w:autoSpaceDE w:val="0"/>
        <w:autoSpaceDN w:val="0"/>
        <w:adjustRightInd w:val="0"/>
        <w:spacing w:after="0" w:line="32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42E4">
        <w:rPr>
          <w:rFonts w:ascii="Times New Roman" w:hAnsi="Times New Roman" w:cs="Times New Roman"/>
          <w:sz w:val="28"/>
          <w:szCs w:val="28"/>
        </w:rPr>
        <w:t xml:space="preserve">2) умеренный риск; </w:t>
      </w:r>
    </w:p>
    <w:p w14:paraId="54D0556A" w14:textId="77777777" w:rsidR="00CB42E4" w:rsidRPr="00DF626D" w:rsidRDefault="00CB42E4" w:rsidP="00DF626D">
      <w:pPr>
        <w:autoSpaceDE w:val="0"/>
        <w:autoSpaceDN w:val="0"/>
        <w:adjustRightInd w:val="0"/>
        <w:spacing w:after="0" w:line="32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626D">
        <w:rPr>
          <w:rFonts w:ascii="Times New Roman" w:hAnsi="Times New Roman" w:cs="Times New Roman"/>
          <w:sz w:val="28"/>
          <w:szCs w:val="28"/>
        </w:rPr>
        <w:t>3) низкий риск.</w:t>
      </w:r>
    </w:p>
    <w:p w14:paraId="46298193" w14:textId="435687F0" w:rsidR="00DF626D" w:rsidRPr="00DF626D" w:rsidRDefault="00DF626D" w:rsidP="00DF626D">
      <w:pPr>
        <w:autoSpaceDE w:val="0"/>
        <w:autoSpaceDN w:val="0"/>
        <w:adjustRightInd w:val="0"/>
        <w:spacing w:after="0" w:line="32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626D">
        <w:rPr>
          <w:rFonts w:ascii="Times New Roman" w:hAnsi="Times New Roman" w:cs="Times New Roman"/>
          <w:sz w:val="28"/>
          <w:szCs w:val="28"/>
        </w:rPr>
        <w:t>Объекты контроля относятся к следующим категориям риска:</w:t>
      </w:r>
    </w:p>
    <w:p w14:paraId="415CD086" w14:textId="77777777" w:rsidR="00DF626D" w:rsidRPr="00DF626D" w:rsidRDefault="00DF626D" w:rsidP="00DF626D">
      <w:pPr>
        <w:autoSpaceDE w:val="0"/>
        <w:autoSpaceDN w:val="0"/>
        <w:adjustRightInd w:val="0"/>
        <w:spacing w:after="0" w:line="32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626D">
        <w:rPr>
          <w:rFonts w:ascii="Times New Roman" w:hAnsi="Times New Roman" w:cs="Times New Roman"/>
          <w:sz w:val="28"/>
          <w:szCs w:val="28"/>
        </w:rPr>
        <w:t>1-1.4.1. к категории среднего риска – юридические лица, индивидуальные предприниматели при наличии вступившего в законную силу в течение 2 календарных лет, предшествующих дате принятия решения об отнесении деятельности контролируемого лица к категории риска, обвинительного приговора суда с назначением наказания индивидуальному предпринимателю, юридическому лицу, его должностным лицам (или решения (постановления) о назначении административного наказания указанным лицам) за совершение при выполнении им трудовых функций  преступления или административного правонарушения, которые повлекли наступление аварийного события, следствием которого стало причинение вреда жизни и (или) здоровью людей.</w:t>
      </w:r>
    </w:p>
    <w:p w14:paraId="20B882A4" w14:textId="77777777" w:rsidR="00DF626D" w:rsidRPr="00DF626D" w:rsidRDefault="00DF626D" w:rsidP="00DF626D">
      <w:pPr>
        <w:autoSpaceDE w:val="0"/>
        <w:autoSpaceDN w:val="0"/>
        <w:adjustRightInd w:val="0"/>
        <w:spacing w:after="0" w:line="32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" w:name="_Hlk194559781"/>
      <w:r w:rsidRPr="00DF626D">
        <w:rPr>
          <w:rFonts w:ascii="Times New Roman" w:hAnsi="Times New Roman" w:cs="Times New Roman"/>
          <w:sz w:val="28"/>
          <w:szCs w:val="28"/>
        </w:rPr>
        <w:t>1-1.4.2</w:t>
      </w:r>
      <w:bookmarkEnd w:id="1"/>
      <w:r w:rsidRPr="00DF626D">
        <w:rPr>
          <w:rFonts w:ascii="Times New Roman" w:hAnsi="Times New Roman" w:cs="Times New Roman"/>
          <w:sz w:val="28"/>
          <w:szCs w:val="28"/>
        </w:rPr>
        <w:t>. к умеренной категории риска - юридические лица, индивидуальные предприниматели при наличии вступившего в законную силу в течение 2 календарных лет, предшествующих дате принятия решения об отнесении деятельности контролируемого лица к категории риска, обвинительного приговора суда с назначением индивидуальному предпринимателю, юридическому лицу, его должностным лицам (или решения (постановления) о назначении административного наказания указанным лицам) за совершение при выполнении им трудовых функций преступления или административного правонарушения, которые повлекли наступление аварийного события, не повлекшего причинение вреда жизни и (или) здоровью людей.</w:t>
      </w:r>
    </w:p>
    <w:p w14:paraId="61789EE0" w14:textId="77777777" w:rsidR="00DF626D" w:rsidRPr="00DF626D" w:rsidRDefault="00DF626D" w:rsidP="00DF626D">
      <w:pPr>
        <w:autoSpaceDE w:val="0"/>
        <w:autoSpaceDN w:val="0"/>
        <w:adjustRightInd w:val="0"/>
        <w:spacing w:after="0" w:line="32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626D">
        <w:rPr>
          <w:rFonts w:ascii="Times New Roman" w:hAnsi="Times New Roman" w:cs="Times New Roman"/>
          <w:sz w:val="28"/>
          <w:szCs w:val="28"/>
        </w:rPr>
        <w:t>1-1.4.3. к категории низкого риска - юридические лица, индивидуальные предприниматели при отсутствии обстоятельств, указанных в пунктах 1-1.4.1 и 1-1.4.2, физические лица.</w:t>
      </w:r>
    </w:p>
    <w:p w14:paraId="1D4CB32D" w14:textId="6B73D449" w:rsidR="007D7CAD" w:rsidRPr="00CB42E4" w:rsidRDefault="007D7CAD" w:rsidP="00DF626D">
      <w:pPr>
        <w:autoSpaceDE w:val="0"/>
        <w:autoSpaceDN w:val="0"/>
        <w:adjustRightInd w:val="0"/>
        <w:spacing w:after="0" w:line="32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42E4">
        <w:rPr>
          <w:rFonts w:ascii="Times New Roman" w:hAnsi="Times New Roman" w:cs="Times New Roman"/>
          <w:sz w:val="28"/>
          <w:szCs w:val="28"/>
        </w:rPr>
        <w:t>При сборе, обработке, анализе и учете сведений об объектах контроля для целей их учета орган контроля использует информацию, представляемую ему в соответствии с нормативными правовыми актами, информацию, получаемую в рамках межведомственного взаимодействия, а также общедоступную информацию.</w:t>
      </w:r>
    </w:p>
    <w:p w14:paraId="228292C0" w14:textId="70C557ED" w:rsidR="007D7CAD" w:rsidRPr="007D7CAD" w:rsidRDefault="007D7CAD" w:rsidP="00DF626D">
      <w:pPr>
        <w:autoSpaceDE w:val="0"/>
        <w:autoSpaceDN w:val="0"/>
        <w:adjustRightInd w:val="0"/>
        <w:spacing w:after="0" w:line="32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42E4">
        <w:rPr>
          <w:rFonts w:ascii="Times New Roman" w:hAnsi="Times New Roman" w:cs="Times New Roman"/>
          <w:sz w:val="28"/>
          <w:szCs w:val="28"/>
        </w:rPr>
        <w:t xml:space="preserve">Орган контроля осуществляет категорирование объектов контроля в порядке, определенном статьей 24 </w:t>
      </w:r>
      <w:r w:rsidR="00EB4DCB" w:rsidRPr="00CB42E4">
        <w:rPr>
          <w:rFonts w:ascii="Times New Roman" w:hAnsi="Times New Roman" w:cs="Times New Roman"/>
          <w:sz w:val="28"/>
          <w:szCs w:val="28"/>
        </w:rPr>
        <w:t xml:space="preserve">Федерального закона от 31 июля 2020 г. </w:t>
      </w:r>
      <w:r w:rsidR="00EB4DCB" w:rsidRPr="00CB42E4">
        <w:rPr>
          <w:rFonts w:ascii="Times New Roman" w:hAnsi="Times New Roman" w:cs="Times New Roman"/>
          <w:sz w:val="28"/>
          <w:szCs w:val="28"/>
        </w:rPr>
        <w:lastRenderedPageBreak/>
        <w:t>№248-ФЗ «О государственном контроле (надзоре) и муниципальном контроле в Российской Федерации»</w:t>
      </w:r>
      <w:r w:rsidRPr="00CB42E4">
        <w:rPr>
          <w:rFonts w:ascii="Times New Roman" w:hAnsi="Times New Roman" w:cs="Times New Roman"/>
          <w:sz w:val="28"/>
          <w:szCs w:val="28"/>
        </w:rPr>
        <w:t>. Решение об отнесении объектов контроля к категориям риска принимается путем подписания соответствующих сведений через личный кабинет уполномоченных должностных лиц в Едином реестре</w:t>
      </w:r>
      <w:r w:rsidRPr="007D7CAD">
        <w:rPr>
          <w:rFonts w:ascii="Times New Roman" w:hAnsi="Times New Roman" w:cs="Times New Roman"/>
          <w:sz w:val="28"/>
          <w:szCs w:val="28"/>
        </w:rPr>
        <w:t xml:space="preserve"> видов контроля.</w:t>
      </w:r>
    </w:p>
    <w:p w14:paraId="6CE5F8DF" w14:textId="77777777" w:rsidR="00D10593" w:rsidRPr="007D7CAD" w:rsidRDefault="00D10593" w:rsidP="00DF626D">
      <w:pPr>
        <w:spacing w:after="0" w:line="320" w:lineRule="exact"/>
        <w:jc w:val="both"/>
        <w:rPr>
          <w:rFonts w:ascii="Times New Roman" w:hAnsi="Times New Roman" w:cs="Times New Roman"/>
          <w:sz w:val="28"/>
          <w:szCs w:val="28"/>
        </w:rPr>
      </w:pPr>
    </w:p>
    <w:sectPr w:rsidR="00D10593" w:rsidRPr="007D7CAD" w:rsidSect="00CB42E4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2F8C"/>
    <w:rsid w:val="005D04C5"/>
    <w:rsid w:val="007D7CAD"/>
    <w:rsid w:val="00882F8C"/>
    <w:rsid w:val="00CB42E4"/>
    <w:rsid w:val="00D10593"/>
    <w:rsid w:val="00DF626D"/>
    <w:rsid w:val="00EB4D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ED2AA0"/>
  <w15:chartTrackingRefBased/>
  <w15:docId w15:val="{91B9754C-233E-466E-967E-EBD539E950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405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443</Words>
  <Characters>2526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admkom-01</dc:creator>
  <cp:keywords/>
  <dc:description/>
  <cp:lastModifiedBy>admkom-01</cp:lastModifiedBy>
  <cp:revision>5</cp:revision>
  <dcterms:created xsi:type="dcterms:W3CDTF">2025-05-21T09:03:00Z</dcterms:created>
  <dcterms:modified xsi:type="dcterms:W3CDTF">2025-05-21T09:32:00Z</dcterms:modified>
</cp:coreProperties>
</file>